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pBdr/>
        <w:jc w:val="both"/>
        <w:rPr/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0084D1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IPHAE-F06 – ATENDIMENTO DE DOCUMENTAÇÃO COMPLEMENTAR – DC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1. </w:t>
      </w:r>
      <w:r>
        <w:rPr>
          <w:rFonts w:ascii="Arial" w:hAnsi="Arial"/>
          <w:b/>
          <w:sz w:val="22"/>
          <w:lang w:val="pt-BR"/>
        </w:rPr>
        <w:t>IDENTIFICAÇÃO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2400"/>
        <w:gridCol w:w="7238"/>
      </w:tblGrid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Processo/protocolo</w:t>
            </w:r>
          </w:p>
        </w:tc>
        <w:tc>
          <w:tcPr>
            <w:tcW w:w="7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400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Interessado</w:t>
            </w:r>
          </w:p>
        </w:tc>
        <w:tc>
          <w:tcPr>
            <w:tcW w:w="72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400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Imóvel/bem/área</w:t>
            </w:r>
          </w:p>
        </w:tc>
        <w:tc>
          <w:tcPr>
            <w:tcW w:w="72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2. </w:t>
      </w:r>
      <w:r>
        <w:rPr>
          <w:rFonts w:ascii="Arial" w:hAnsi="Arial"/>
          <w:b/>
          <w:sz w:val="22"/>
          <w:lang w:val="pt-BR"/>
        </w:rPr>
        <w:t>SOLICITAÇÃO DE DC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Documento solicitado pelo Iphae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Questão técnica a esclarecer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Valor, atributo, impacto ou parâmetro relacionado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Gatilho objetivo do Anexo II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da Instrução Normativa Iphae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º 04/2026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indicado na solicitação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3. </w:t>
      </w:r>
      <w:r>
        <w:rPr>
          <w:rFonts w:ascii="Arial" w:hAnsi="Arial"/>
          <w:b/>
          <w:sz w:val="22"/>
          <w:lang w:val="pt-BR"/>
        </w:rPr>
        <w:t>DOCUMENTAÇÃO APRESENTADA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Documento/estudo apresentado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Responsável/autoria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Registro profissional, quando legalmente exigível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4. </w:t>
      </w:r>
      <w:r>
        <w:rPr>
          <w:rFonts w:ascii="Arial" w:hAnsi="Arial"/>
          <w:b/>
          <w:sz w:val="22"/>
          <w:lang w:val="pt-BR"/>
        </w:rPr>
        <w:t>ASSINATURA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Local e data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Assinatura do requerente/responsável técnico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160" w:after="80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</w:r>
    </w:p>
    <w:tbl>
      <w:tblPr>
        <w:tblW w:w="9632" w:type="dxa"/>
        <w:jc w:val="start"/>
        <w:tblInd w:w="-30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2"/>
      </w:tblGrid>
      <w:tr>
        <w:trPr/>
        <w:tc>
          <w:tcPr>
            <w:tcW w:w="9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38" w:val="clear"/>
          </w:tcPr>
          <w:p>
            <w:pPr>
              <w:pStyle w:val="Normal"/>
              <w:spacing w:before="160" w:after="80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>ORIENTAÇÕES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40"/>
              <w:contextualSpacing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A DC não integra automaticamente a documentação inicial. Sua apresentação decorre de solicitação objetiva do Iphae para responder questão técnica concreta.</w:t>
            </w:r>
          </w:p>
        </w:tc>
      </w:tr>
    </w:tbl>
    <w:p>
      <w:pPr>
        <w:pStyle w:val="Normal"/>
        <w:spacing w:before="160" w:after="80"/>
        <w:rPr>
          <w:rFonts w:ascii="Arial" w:hAnsi="Arial"/>
          <w:lang w:val="pt-BR"/>
        </w:rPr>
      </w:pPr>
      <w:r>
        <w:rPr>
          <w:rFonts w:ascii="Arial" w:hAnsi="Arial"/>
          <w:lang w:val="pt-BR"/>
        </w:rPr>
      </w:r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tbl>
    <w:tblPr>
      <w:tblW w:w="9015" w:type="dxa"/>
      <w:jc w:val="end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1</Pages>
  <Words>101</Words>
  <CharactersWithSpaces>893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