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011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3346"/>
        <w:gridCol w:w="2258"/>
        <w:gridCol w:w="3407"/>
      </w:tblGrid>
      <w:tr>
        <w:trPr>
          <w:trHeight w:val="300" w:hRule="atLeast"/>
        </w:trPr>
        <w:tc>
          <w:tcPr>
            <w:tcW w:w="33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Arial" w:cs="Arial"/>
              </w:rPr>
            </w:pPr>
            <w:r>
              <w:rPr>
                <w:kern w:val="0"/>
                <w:sz w:val="22"/>
                <w:szCs w:val="22"/>
                <w:lang w:val="pt-BR" w:eastAsia="en-US" w:bidi="ar-SA"/>
              </w:rPr>
              <w:drawing>
                <wp:anchor distT="0" distB="0" distL="0" distR="0" simplePos="0" relativeHeight="3" behindDoc="0" locked="0" layoutInCell="0" allowOverlap="1">
                  <wp:simplePos x="0" y="0"/>
                  <wp:positionH relativeFrom="column">
                    <wp:posOffset>-25400</wp:posOffset>
                  </wp:positionH>
                  <wp:positionV relativeFrom="paragraph">
                    <wp:posOffset>46990</wp:posOffset>
                  </wp:positionV>
                  <wp:extent cx="1972945" cy="727075"/>
                  <wp:effectExtent l="0" t="0" r="0" b="0"/>
                  <wp:wrapSquare wrapText="largest"/>
                  <wp:docPr id="1" name="Figura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Figura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2945" cy="727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25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Arial" w:cs="Arial"/>
                <w:b/>
                <w:bCs/>
                <w:i w:val="false"/>
                <w:iCs w:val="false"/>
                <w:caps w:val="false"/>
                <w:smallCaps w:val="false"/>
                <w:color w:val="000000"/>
                <w:sz w:val="24"/>
                <w:szCs w:val="24"/>
                <w:lang w:val="pt-BR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color w:val="000000"/>
                <w:kern w:val="0"/>
                <w:sz w:val="24"/>
                <w:szCs w:val="24"/>
                <w:lang w:val="pt-BR" w:eastAsia="en-US" w:bidi="ar-SA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Arial" w:cs="Arial"/>
              </w:rPr>
            </w:pPr>
            <w:r>
              <w:rPr>
                <w:kern w:val="0"/>
                <w:sz w:val="22"/>
                <w:szCs w:val="22"/>
                <w:lang w:val="pt-BR" w:eastAsia="en-US" w:bidi="ar-SA"/>
              </w:rPr>
              <w:drawing>
                <wp:inline distT="0" distB="0" distL="0" distR="0">
                  <wp:extent cx="1972945" cy="802640"/>
                  <wp:effectExtent l="0" t="0" r="0" b="0"/>
                  <wp:docPr id="2" name="Imagem 20331845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m 20331845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2945" cy="802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Normal"/>
        <w:jc w:val="center"/>
        <w:rPr>
          <w:rFonts w:ascii="Arial" w:hAnsi="Arial"/>
          <w:b/>
          <w:sz w:val="26"/>
        </w:rPr>
      </w:pPr>
      <w:r>
        <w:rPr/>
      </w:r>
    </w:p>
    <w:tbl>
      <w:tblPr>
        <w:tblW w:w="5000" w:type="pct"/>
        <w:jc w:val="start"/>
        <w:tblInd w:w="-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9026"/>
      </w:tblGrid>
      <w:tr>
        <w:trPr/>
        <w:tc>
          <w:tcPr>
            <w:tcW w:w="90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81ACA6" w:val="clear"/>
          </w:tcPr>
          <w:p>
            <w:pPr>
              <w:pStyle w:val="Normal"/>
              <w:spacing w:before="0" w:after="0"/>
              <w:jc w:val="center"/>
              <w:rPr>
                <w:rFonts w:ascii="Arial" w:hAnsi="Arial"/>
                <w:b/>
                <w:sz w:val="26"/>
              </w:rPr>
            </w:pPr>
            <w:r>
              <w:rPr>
                <w:rFonts w:ascii="Arial" w:hAnsi="Arial"/>
                <w:b/>
                <w:sz w:val="26"/>
              </w:rPr>
              <w:t>IPHAE-F02 – OFÍCIO PADRÃO DO MUNICÍPIO AO IPHAE</w:t>
            </w:r>
          </w:p>
        </w:tc>
      </w:tr>
    </w:tbl>
    <w:p>
      <w:pPr>
        <w:pStyle w:val="Normal"/>
        <w:jc w:val="center"/>
        <w:rPr>
          <w:rFonts w:ascii="Arial" w:hAnsi="Arial"/>
          <w:b/>
          <w:sz w:val="26"/>
        </w:rPr>
      </w:pPr>
      <w:r>
        <w:rPr>
          <w:rFonts w:ascii="Arial" w:hAnsi="Arial"/>
          <w:b/>
          <w:sz w:val="26"/>
        </w:rPr>
      </w:r>
    </w:p>
    <w:p>
      <w:pPr>
        <w:pStyle w:val="Normal"/>
        <w:spacing w:before="228" w:after="228"/>
        <w:rPr>
          <w:rFonts w:ascii="Arial" w:hAnsi="Arial"/>
          <w:b/>
          <w:sz w:val="22"/>
          <w:lang w:val="pt-BR"/>
        </w:rPr>
      </w:pPr>
      <w:r>
        <w:rPr>
          <w:rFonts w:ascii="Arial" w:hAnsi="Arial"/>
          <w:b/>
          <w:sz w:val="22"/>
          <w:lang w:val="pt-BR"/>
        </w:rPr>
        <w:t xml:space="preserve">1. </w:t>
      </w:r>
      <w:r>
        <w:rPr>
          <w:rFonts w:ascii="Arial" w:hAnsi="Arial"/>
          <w:b/>
          <w:sz w:val="22"/>
          <w:lang w:val="pt-BR"/>
        </w:rPr>
        <w:t>IDENTIFICAÇÃO DO MUNICÍPIO</w:t>
      </w:r>
    </w:p>
    <w:tbl>
      <w:tblPr>
        <w:tblW w:w="9638" w:type="dxa"/>
        <w:jc w:val="center"/>
        <w:tblInd w:w="0" w:type="dxa"/>
        <w:tblLayout w:type="fixed"/>
        <w:tblCellMar>
          <w:top w:w="70" w:type="dxa"/>
          <w:start w:w="80" w:type="dxa"/>
          <w:bottom w:w="70" w:type="dxa"/>
          <w:end w:w="80" w:type="dxa"/>
        </w:tblCellMar>
      </w:tblPr>
      <w:tblGrid>
        <w:gridCol w:w="3204"/>
        <w:gridCol w:w="6434"/>
      </w:tblGrid>
      <w:tr>
        <w:trPr/>
        <w:tc>
          <w:tcPr>
            <w:tcW w:w="32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0E0E0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t>Município</w:t>
            </w:r>
          </w:p>
        </w:tc>
        <w:tc>
          <w:tcPr>
            <w:tcW w:w="64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</w:r>
          </w:p>
        </w:tc>
      </w:tr>
      <w:tr>
        <w:trPr/>
        <w:tc>
          <w:tcPr>
            <w:tcW w:w="3204" w:type="dxa"/>
            <w:tcBorders>
              <w:start w:val="single" w:sz="4" w:space="0" w:color="000000"/>
              <w:bottom w:val="single" w:sz="4" w:space="0" w:color="000000"/>
            </w:tcBorders>
            <w:shd w:fill="E0E0E0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t>Órgão/setor</w:t>
            </w:r>
          </w:p>
        </w:tc>
        <w:tc>
          <w:tcPr>
            <w:tcW w:w="643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</w:r>
          </w:p>
        </w:tc>
      </w:tr>
      <w:tr>
        <w:trPr/>
        <w:tc>
          <w:tcPr>
            <w:tcW w:w="3204" w:type="dxa"/>
            <w:tcBorders>
              <w:start w:val="single" w:sz="4" w:space="0" w:color="000000"/>
              <w:bottom w:val="single" w:sz="4" w:space="0" w:color="000000"/>
            </w:tcBorders>
            <w:shd w:fill="E0E0E0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t>Ofício nº</w:t>
            </w:r>
          </w:p>
        </w:tc>
        <w:tc>
          <w:tcPr>
            <w:tcW w:w="643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</w:r>
          </w:p>
        </w:tc>
      </w:tr>
      <w:tr>
        <w:trPr/>
        <w:tc>
          <w:tcPr>
            <w:tcW w:w="3204" w:type="dxa"/>
            <w:tcBorders>
              <w:start w:val="single" w:sz="4" w:space="0" w:color="000000"/>
              <w:bottom w:val="single" w:sz="4" w:space="0" w:color="000000"/>
            </w:tcBorders>
            <w:shd w:fill="E0E0E0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t>Procedimento municipal nº</w:t>
            </w:r>
          </w:p>
        </w:tc>
        <w:tc>
          <w:tcPr>
            <w:tcW w:w="643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</w:r>
          </w:p>
        </w:tc>
      </w:tr>
    </w:tbl>
    <w:p>
      <w:pPr>
        <w:pStyle w:val="Normal"/>
        <w:spacing w:before="228" w:after="228"/>
        <w:rPr>
          <w:rFonts w:ascii="Arial" w:hAnsi="Arial"/>
          <w:b/>
          <w:sz w:val="22"/>
          <w:lang w:val="pt-BR"/>
        </w:rPr>
      </w:pPr>
      <w:r>
        <w:rPr>
          <w:rFonts w:ascii="Arial" w:hAnsi="Arial"/>
          <w:b/>
          <w:sz w:val="22"/>
          <w:lang w:val="pt-BR"/>
        </w:rPr>
        <w:t xml:space="preserve">2. </w:t>
      </w:r>
      <w:r>
        <w:rPr>
          <w:rFonts w:ascii="Arial" w:hAnsi="Arial"/>
          <w:b/>
          <w:sz w:val="22"/>
          <w:lang w:val="pt-BR"/>
        </w:rPr>
        <w:t>IDENTIFICAÇÃO DA DEMANDA</w:t>
      </w:r>
    </w:p>
    <w:tbl>
      <w:tblPr>
        <w:tblW w:w="9638" w:type="dxa"/>
        <w:jc w:val="center"/>
        <w:tblInd w:w="0" w:type="dxa"/>
        <w:tblLayout w:type="fixed"/>
        <w:tblCellMar>
          <w:top w:w="70" w:type="dxa"/>
          <w:start w:w="80" w:type="dxa"/>
          <w:bottom w:w="70" w:type="dxa"/>
          <w:end w:w="80" w:type="dxa"/>
        </w:tblCellMar>
      </w:tblPr>
      <w:tblGrid>
        <w:gridCol w:w="3204"/>
        <w:gridCol w:w="6434"/>
      </w:tblGrid>
      <w:tr>
        <w:trPr/>
        <w:tc>
          <w:tcPr>
            <w:tcW w:w="32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0E0E0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t>Interessado</w:t>
            </w:r>
          </w:p>
        </w:tc>
        <w:tc>
          <w:tcPr>
            <w:tcW w:w="64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</w:r>
          </w:p>
        </w:tc>
      </w:tr>
      <w:tr>
        <w:trPr/>
        <w:tc>
          <w:tcPr>
            <w:tcW w:w="3204" w:type="dxa"/>
            <w:tcBorders>
              <w:start w:val="single" w:sz="4" w:space="0" w:color="000000"/>
              <w:bottom w:val="single" w:sz="4" w:space="0" w:color="000000"/>
            </w:tcBorders>
            <w:shd w:fill="E0E0E0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t>Imóvel/bem/área</w:t>
            </w:r>
          </w:p>
        </w:tc>
        <w:tc>
          <w:tcPr>
            <w:tcW w:w="643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</w:r>
          </w:p>
        </w:tc>
      </w:tr>
      <w:tr>
        <w:trPr/>
        <w:tc>
          <w:tcPr>
            <w:tcW w:w="3204" w:type="dxa"/>
            <w:tcBorders>
              <w:start w:val="single" w:sz="4" w:space="0" w:color="000000"/>
              <w:bottom w:val="single" w:sz="4" w:space="0" w:color="000000"/>
            </w:tcBorders>
            <w:shd w:fill="E0E0E0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t>Endereço/localização</w:t>
            </w:r>
          </w:p>
        </w:tc>
        <w:tc>
          <w:tcPr>
            <w:tcW w:w="643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</w:r>
          </w:p>
        </w:tc>
      </w:tr>
      <w:tr>
        <w:trPr/>
        <w:tc>
          <w:tcPr>
            <w:tcW w:w="3204" w:type="dxa"/>
            <w:tcBorders>
              <w:start w:val="single" w:sz="4" w:space="0" w:color="000000"/>
              <w:bottom w:val="single" w:sz="4" w:space="0" w:color="000000"/>
            </w:tcBorders>
            <w:shd w:fill="E0E0E0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t>Modalidade</w:t>
            </w:r>
          </w:p>
        </w:tc>
        <w:tc>
          <w:tcPr>
            <w:tcW w:w="643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</w:r>
          </w:p>
        </w:tc>
      </w:tr>
      <w:tr>
        <w:trPr/>
        <w:tc>
          <w:tcPr>
            <w:tcW w:w="3204" w:type="dxa"/>
            <w:tcBorders>
              <w:start w:val="single" w:sz="4" w:space="0" w:color="000000"/>
              <w:bottom w:val="single" w:sz="4" w:space="0" w:color="000000"/>
            </w:tcBorders>
            <w:shd w:fill="E0E0E0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t>Categoria(s) indicada(s)</w:t>
            </w:r>
          </w:p>
        </w:tc>
        <w:tc>
          <w:tcPr>
            <w:tcW w:w="643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</w:r>
          </w:p>
        </w:tc>
      </w:tr>
    </w:tbl>
    <w:p>
      <w:pPr>
        <w:pStyle w:val="Normal"/>
        <w:spacing w:before="228" w:after="228"/>
        <w:rPr>
          <w:rFonts w:ascii="Arial" w:hAnsi="Arial"/>
          <w:b/>
          <w:sz w:val="22"/>
          <w:lang w:val="pt-BR"/>
        </w:rPr>
      </w:pPr>
      <w:r>
        <w:rPr>
          <w:rFonts w:ascii="Arial" w:hAnsi="Arial"/>
          <w:b/>
          <w:sz w:val="22"/>
          <w:lang w:val="pt-BR"/>
        </w:rPr>
        <w:t xml:space="preserve">3. </w:t>
      </w:r>
      <w:r>
        <w:rPr>
          <w:rFonts w:ascii="Arial" w:hAnsi="Arial"/>
          <w:b/>
          <w:sz w:val="22"/>
          <w:lang w:val="pt-BR"/>
        </w:rPr>
        <w:t>ENCAMINHAMENTO</w:t>
      </w:r>
    </w:p>
    <w:tbl>
      <w:tblPr>
        <w:tblW w:w="9638" w:type="dxa"/>
        <w:jc w:val="center"/>
        <w:tblInd w:w="0" w:type="dxa"/>
        <w:tblLayout w:type="fixed"/>
        <w:tblCellMar>
          <w:top w:w="70" w:type="dxa"/>
          <w:start w:w="80" w:type="dxa"/>
          <w:bottom w:w="70" w:type="dxa"/>
          <w:end w:w="80" w:type="dxa"/>
        </w:tblCellMar>
      </w:tblPr>
      <w:tblGrid>
        <w:gridCol w:w="9638"/>
      </w:tblGrid>
      <w:tr>
        <w:trPr/>
        <w:tc>
          <w:tcPr>
            <w:tcW w:w="96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0E0E0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t>Síntese objetiva do encaminhamento e das informações municipais pertinentes</w:t>
            </w:r>
          </w:p>
        </w:tc>
      </w:tr>
      <w:tr>
        <w:trPr/>
        <w:tc>
          <w:tcPr>
            <w:tcW w:w="963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</w:r>
          </w:p>
        </w:tc>
      </w:tr>
    </w:tbl>
    <w:p>
      <w:pPr>
        <w:pStyle w:val="Normal"/>
        <w:spacing w:before="228" w:after="228"/>
        <w:rPr>
          <w:rFonts w:ascii="Arial" w:hAnsi="Arial"/>
          <w:b/>
          <w:sz w:val="22"/>
          <w:lang w:val="pt-BR"/>
        </w:rPr>
      </w:pPr>
      <w:r>
        <w:rPr>
          <w:rFonts w:ascii="Arial" w:hAnsi="Arial"/>
          <w:b/>
          <w:sz w:val="22"/>
          <w:lang w:val="pt-BR"/>
        </w:rPr>
        <w:t xml:space="preserve">4. </w:t>
      </w:r>
      <w:r>
        <w:rPr>
          <w:rFonts w:ascii="Arial" w:hAnsi="Arial"/>
          <w:b/>
          <w:sz w:val="22"/>
          <w:lang w:val="pt-BR"/>
        </w:rPr>
        <w:t>DOCUMENTOS ENCAMINHADOS</w:t>
      </w:r>
    </w:p>
    <w:tbl>
      <w:tblPr>
        <w:tblW w:w="9638" w:type="dxa"/>
        <w:jc w:val="center"/>
        <w:tblInd w:w="0" w:type="dxa"/>
        <w:tblLayout w:type="fixed"/>
        <w:tblCellMar>
          <w:top w:w="70" w:type="dxa"/>
          <w:start w:w="80" w:type="dxa"/>
          <w:bottom w:w="70" w:type="dxa"/>
          <w:end w:w="80" w:type="dxa"/>
        </w:tblCellMar>
      </w:tblPr>
      <w:tblGrid>
        <w:gridCol w:w="9638"/>
      </w:tblGrid>
      <w:tr>
        <w:trPr/>
        <w:tc>
          <w:tcPr>
            <w:tcW w:w="96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0E0E0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eastAsia="ＭＳ 明朝"/>
                <w:b/>
                <w:kern w:val="0"/>
                <w:szCs w:val="22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Cs w:val="22"/>
                <w:lang w:val="pt-BR" w:eastAsia="en-US" w:bidi="ar-SA"/>
              </w:rPr>
              <w:t>Relacionar documentos anexos</w:t>
            </w:r>
          </w:p>
        </w:tc>
      </w:tr>
      <w:tr>
        <w:trPr/>
        <w:tc>
          <w:tcPr>
            <w:tcW w:w="963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/>
                <w:b/>
                <w:kern w:val="0"/>
                <w:szCs w:val="22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Cs w:val="22"/>
                <w:lang w:val="pt-BR" w:eastAsia="en-US" w:bidi="ar-SA"/>
              </w:rPr>
            </w:r>
          </w:p>
        </w:tc>
      </w:tr>
    </w:tbl>
    <w:p>
      <w:pPr>
        <w:pStyle w:val="Normal"/>
        <w:spacing w:before="160" w:after="80"/>
        <w:rPr>
          <w:rFonts w:ascii="Arial" w:hAnsi="Arial"/>
          <w:b/>
          <w:sz w:val="22"/>
          <w:lang w:val="pt-BR"/>
        </w:rPr>
      </w:pPr>
      <w:r>
        <w:rPr>
          <w:rFonts w:ascii="Arial" w:hAnsi="Arial"/>
          <w:b/>
          <w:sz w:val="22"/>
          <w:lang w:val="pt-BR"/>
        </w:rPr>
        <w:t xml:space="preserve">5. </w:t>
      </w:r>
      <w:r>
        <w:rPr>
          <w:rFonts w:ascii="Arial" w:hAnsi="Arial"/>
          <w:b/>
          <w:sz w:val="22"/>
          <w:lang w:val="pt-BR"/>
        </w:rPr>
        <w:t>RESPONSÁVEL PELO ENCAMINHAMENTO</w:t>
      </w:r>
    </w:p>
    <w:tbl>
      <w:tblPr>
        <w:tblW w:w="9638" w:type="dxa"/>
        <w:jc w:val="center"/>
        <w:tblInd w:w="0" w:type="dxa"/>
        <w:tblLayout w:type="fixed"/>
        <w:tblCellMar>
          <w:top w:w="70" w:type="dxa"/>
          <w:start w:w="80" w:type="dxa"/>
          <w:bottom w:w="70" w:type="dxa"/>
          <w:end w:w="80" w:type="dxa"/>
        </w:tblCellMar>
      </w:tblPr>
      <w:tblGrid>
        <w:gridCol w:w="2124"/>
        <w:gridCol w:w="7514"/>
      </w:tblGrid>
      <w:tr>
        <w:trPr/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0E0E0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Cs w:val="22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Cs w:val="22"/>
                <w:lang w:val="pt-BR" w:eastAsia="en-US" w:bidi="ar-SA"/>
              </w:rPr>
              <w:t>Nome/cargo</w:t>
            </w:r>
          </w:p>
        </w:tc>
        <w:tc>
          <w:tcPr>
            <w:tcW w:w="75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Cs w:val="22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Cs w:val="22"/>
                <w:lang w:val="pt-BR" w:eastAsia="en-US" w:bidi="ar-SA"/>
              </w:rPr>
            </w:r>
          </w:p>
        </w:tc>
      </w:tr>
      <w:tr>
        <w:trPr/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0E0E0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Cs w:val="22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Cs w:val="22"/>
                <w:lang w:val="pt-BR" w:eastAsia="en-US" w:bidi="ar-SA"/>
              </w:rPr>
              <w:t>Local e data</w:t>
            </w:r>
          </w:p>
        </w:tc>
        <w:tc>
          <w:tcPr>
            <w:tcW w:w="75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Cs w:val="22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Cs w:val="22"/>
                <w:lang w:val="pt-BR" w:eastAsia="en-US" w:bidi="ar-SA"/>
              </w:rPr>
            </w:r>
          </w:p>
        </w:tc>
      </w:tr>
      <w:tr>
        <w:trPr/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0E0E0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Cs w:val="22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Cs w:val="22"/>
                <w:lang w:val="pt-BR" w:eastAsia="en-US" w:bidi="ar-SA"/>
              </w:rPr>
              <w:t>Assinatura</w:t>
            </w:r>
          </w:p>
        </w:tc>
        <w:tc>
          <w:tcPr>
            <w:tcW w:w="75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Cs w:val="22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Cs w:val="22"/>
                <w:lang w:val="pt-BR" w:eastAsia="en-US" w:bidi="ar-SA"/>
              </w:rPr>
            </w:r>
          </w:p>
        </w:tc>
      </w:tr>
    </w:tbl>
    <w:p>
      <w:pPr>
        <w:pStyle w:val="Normal"/>
        <w:spacing w:before="160" w:after="80"/>
        <w:rPr>
          <w:rFonts w:ascii="Arial" w:hAnsi="Arial"/>
          <w:sz w:val="20"/>
          <w:szCs w:val="20"/>
          <w:lang w:val="pt-BR"/>
        </w:rPr>
      </w:pPr>
      <w:r>
        <w:rPr>
          <w:rFonts w:ascii="Arial" w:hAnsi="Arial"/>
          <w:sz w:val="20"/>
          <w:szCs w:val="20"/>
          <w:lang w:val="pt-BR"/>
        </w:rPr>
      </w:r>
    </w:p>
    <w:tbl>
      <w:tblPr>
        <w:tblW w:w="9684" w:type="dxa"/>
        <w:jc w:val="start"/>
        <w:tblInd w:w="-329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9684"/>
      </w:tblGrid>
      <w:tr>
        <w:trPr/>
        <w:tc>
          <w:tcPr>
            <w:tcW w:w="9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EA00" w:val="clear"/>
          </w:tcPr>
          <w:p>
            <w:pPr>
              <w:pStyle w:val="Normal"/>
              <w:spacing w:before="0" w:after="0"/>
              <w:rPr>
                <w:rFonts w:ascii="Arial" w:hAnsi="Arial"/>
                <w:b/>
                <w:sz w:val="20"/>
                <w:szCs w:val="20"/>
                <w:lang w:val="pt-BR"/>
              </w:rPr>
            </w:pPr>
            <w:r>
              <w:rPr>
                <w:rFonts w:ascii="Arial" w:hAnsi="Arial"/>
                <w:b/>
                <w:sz w:val="20"/>
                <w:szCs w:val="20"/>
                <w:lang w:val="pt-BR"/>
              </w:rPr>
              <w:t>ORIENTAÇÕES</w:t>
            </w:r>
          </w:p>
          <w:p>
            <w:pPr>
              <w:pStyle w:val="ListBullet"/>
              <w:numPr>
                <w:ilvl w:val="0"/>
                <w:numId w:val="2"/>
              </w:numPr>
              <w:spacing w:before="0" w:after="40"/>
              <w:contextualSpacing/>
              <w:rPr>
                <w:rFonts w:ascii="Arial" w:hAnsi="Arial"/>
                <w:sz w:val="20"/>
                <w:szCs w:val="20"/>
                <w:lang w:val="pt-BR"/>
              </w:rPr>
            </w:pPr>
            <w:r>
              <w:rPr>
                <w:rFonts w:ascii="Arial" w:hAnsi="Arial"/>
                <w:sz w:val="20"/>
                <w:szCs w:val="20"/>
                <w:lang w:val="pt-BR"/>
              </w:rPr>
              <w:t>O Município verifica a identificação da demanda e a presença da documentação necessária, podendo complementar informações de sua competência.</w:t>
            </w:r>
          </w:p>
          <w:p>
            <w:pPr>
              <w:pStyle w:val="ListBullet"/>
              <w:numPr>
                <w:ilvl w:val="0"/>
                <w:numId w:val="2"/>
              </w:numPr>
              <w:spacing w:before="0" w:after="40"/>
              <w:contextualSpacing/>
              <w:rPr>
                <w:rFonts w:ascii="Arial" w:hAnsi="Arial"/>
                <w:sz w:val="20"/>
                <w:szCs w:val="20"/>
                <w:lang w:val="pt-BR"/>
              </w:rPr>
            </w:pPr>
            <w:r>
              <w:rPr>
                <w:rFonts w:ascii="Arial" w:hAnsi="Arial"/>
                <w:sz w:val="20"/>
                <w:szCs w:val="20"/>
                <w:lang w:val="pt-BR"/>
              </w:rPr>
              <w:t>O encaminhamento municipal não implica assunção de responsabilidade pela autoria ou pelo conteúdo das peças técnicas apresentadas pelo requerente.</w:t>
            </w:r>
          </w:p>
        </w:tc>
      </w:tr>
    </w:tbl>
    <w:p>
      <w:pPr>
        <w:pStyle w:val="Normal"/>
        <w:spacing w:before="160" w:after="80"/>
        <w:rPr>
          <w:rFonts w:ascii="Arial" w:hAnsi="Arial"/>
          <w:sz w:val="20"/>
          <w:szCs w:val="20"/>
          <w:lang w:val="pt-BR"/>
        </w:rPr>
      </w:pPr>
      <w:r>
        <w:rPr>
          <w:rFonts w:ascii="Arial" w:hAnsi="Arial"/>
          <w:sz w:val="20"/>
          <w:szCs w:val="20"/>
          <w:lang w:val="pt-BR"/>
        </w:rPr>
      </w:r>
    </w:p>
    <w:sectPr>
      <w:headerReference w:type="default" r:id="rId4"/>
      <w:footerReference w:type="default" r:id="rId5"/>
      <w:type w:val="nextPage"/>
      <w:pgSz w:w="11906" w:h="16838"/>
      <w:pgMar w:left="1440" w:right="1440" w:gutter="0" w:header="720" w:top="1080" w:footer="720" w:bottom="144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Calibri Light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Arial">
    <w:charset w:val="00" w:characterSet="windows-1252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  <w:tbl>
    <w:tblPr>
      <w:tblW w:w="9015" w:type="dxa"/>
      <w:jc w:val="end"/>
      <w:tblInd w:w="0" w:type="dxa"/>
      <w:tblLayout w:type="fixed"/>
      <w:tblCellMar>
        <w:top w:w="0" w:type="dxa"/>
        <w:start w:w="108" w:type="dxa"/>
        <w:bottom w:w="0" w:type="dxa"/>
        <w:end w:w="108" w:type="dxa"/>
      </w:tblCellMar>
    </w:tblPr>
    <w:tblGrid>
      <w:gridCol w:w="9015"/>
    </w:tblGrid>
    <w:tr>
      <w:trPr>
        <w:trHeight w:val="300" w:hRule="atLeast"/>
      </w:trPr>
      <w:tc>
        <w:tcPr>
          <w:tcW w:w="9015" w:type="dxa"/>
          <w:tcBorders/>
        </w:tcPr>
        <w:p>
          <w:pPr>
            <w:pStyle w:val="Header"/>
            <w:widowControl w:val="false"/>
            <w:ind w:hanging="0" w:start="-115" w:end="0"/>
            <w:rPr/>
          </w:pPr>
          <w:r>
            <w:rPr/>
            <w:t xml:space="preserve">Av. Borges de Medeiros, 1501/10º Andar Porto Alegre RS 90.119-900 Fone: (51) 3288-5468 </w:t>
          </w:r>
        </w:p>
        <w:p>
          <w:pPr>
            <w:pStyle w:val="Header"/>
            <w:widowControl w:val="false"/>
            <w:ind w:hanging="0" w:start="-115" w:end="0"/>
            <w:rPr/>
          </w:pPr>
          <w:r>
            <w:rPr/>
            <w:t xml:space="preserve">                       </w:t>
          </w:r>
          <w:hyperlink r:id="rId1">
            <w:r>
              <w:rPr>
                <w:rStyle w:val="Hyperlink"/>
              </w:rPr>
              <w:t>iphae@sedac.rs.gov.br</w:t>
            </w:r>
          </w:hyperlink>
          <w:r>
            <w:rPr/>
            <w:t xml:space="preserve">                                               www.iphae.rs.gov.br</w:t>
          </w:r>
        </w:p>
      </w:tc>
    </w:tr>
  </w:tbl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bidi w:val="0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36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pt-BR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spacing w:lineRule="auto" w:line="259" w:before="0" w:after="160"/>
      <w:jc w:val="start"/>
    </w:pPr>
    <w:rPr>
      <w:rFonts w:ascii="Calibri" w:hAnsi="Calibri" w:eastAsia="Calibri" w:cs="Tahoma"/>
      <w:color w:val="auto"/>
      <w:kern w:val="0"/>
      <w:sz w:val="22"/>
      <w:szCs w:val="22"/>
      <w:lang w:val="pt-BR" w:eastAsia="en-US" w:bidi="ar-SA"/>
    </w:rPr>
  </w:style>
  <w:style w:type="paragraph" w:styleId="Heading1">
    <w:name w:val="heading 1"/>
    <w:basedOn w:val="Normal"/>
    <w:next w:val="Normal"/>
    <w:link w:val="Ttulo1Char"/>
    <w:qFormat/>
    <w:pPr>
      <w:keepNext w:val="true"/>
      <w:keepLines/>
      <w:numPr>
        <w:ilvl w:val="0"/>
        <w:numId w:val="0"/>
      </w:numPr>
      <w:spacing w:before="240" w:after="0"/>
      <w:outlineLvl w:val="0"/>
    </w:pPr>
    <w:rPr>
      <w:rFonts w:ascii="Calibri Light" w:hAnsi="Calibri Light" w:eastAsia="Calibri" w:cs="Tahoma"/>
      <w:color w:val="2F5496"/>
      <w:sz w:val="32"/>
      <w:szCs w:val="32"/>
    </w:rPr>
  </w:style>
  <w:style w:type="character" w:styleId="DefaultParagraphFont">
    <w:name w:val="Default Paragraph Font"/>
    <w:qFormat/>
    <w:rPr/>
  </w:style>
  <w:style w:type="character" w:styleId="Ttulo1Char">
    <w:name w:val="Título 1 Char"/>
    <w:basedOn w:val="DefaultParagraphFont"/>
    <w:qFormat/>
    <w:rPr>
      <w:rFonts w:ascii="Calibri Light" w:hAnsi="Calibri Light" w:eastAsia="Calibri" w:cs="Tahoma"/>
      <w:color w:val="2F5496"/>
      <w:sz w:val="32"/>
      <w:szCs w:val="32"/>
    </w:rPr>
  </w:style>
  <w:style w:type="character" w:styleId="CabealhoChar">
    <w:name w:val="Cabeçalho Char"/>
    <w:basedOn w:val="DefaultParagraphFont"/>
    <w:qFormat/>
    <w:rPr/>
  </w:style>
  <w:style w:type="character" w:styleId="RodapChar">
    <w:name w:val="Rodapé Char"/>
    <w:basedOn w:val="DefaultParagraphFont"/>
    <w:qFormat/>
    <w:rPr/>
  </w:style>
  <w:style w:type="character" w:styleId="Hyperlink">
    <w:name w:val="Hyperlink"/>
    <w:basedOn w:val="DefaultParagraphFont"/>
    <w:rPr>
      <w:color w:val="0563C1"/>
      <w:u w:val="single"/>
    </w:rPr>
  </w:style>
  <w:style w:type="character" w:styleId="Caracteresdenotaderodap">
    <w:name w:val="Caracteres de nota de rodapé"/>
    <w:basedOn w:val="DefaultParagraphFont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TextChar">
    <w:name w:val="Footnote Text Char"/>
    <w:basedOn w:val="DefaultParagraphFont"/>
    <w:qFormat/>
    <w:rPr>
      <w:sz w:val="20"/>
      <w:szCs w:val="20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Normal"/>
    <w:link w:val="CabealhoChar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RodapChar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link w:val="FootnoteTextChar"/>
    <w:pPr>
      <w:spacing w:lineRule="auto" w:line="240" w:before="0" w:after="0"/>
    </w:pPr>
    <w:rPr>
      <w:sz w:val="20"/>
      <w:szCs w:val="20"/>
    </w:rPr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paragraph" w:styleId="ListBullet">
    <w:name w:val="List Bullet"/>
    <w:basedOn w:val="Normal"/>
    <w:pPr>
      <w:numPr>
        <w:ilvl w:val="0"/>
        <w:numId w:val="2"/>
      </w:numPr>
      <w:spacing w:before="0" w:after="20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mailto:iphae@sedac.rs.gov.br" TargetMode="Externa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Application>LibreOffice/26.2.6.3$Windows_X86_64 LibreOffice_project/8221e31b3ac356a1623c672912a3d2b492f7e3d1</Application>
  <AppVersion>15.0000</AppVersion>
  <Pages>2</Pages>
  <Words>111</Words>
  <CharactersWithSpaces>947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/>
  <dc:language>pt-BR</dc:language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