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011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46"/>
        <w:gridCol w:w="2258"/>
        <w:gridCol w:w="3407"/>
      </w:tblGrid>
      <w:tr>
        <w:trPr>
          <w:trHeight w:val="300" w:hRule="atLeast"/>
        </w:trPr>
        <w:tc>
          <w:tcPr>
            <w:tcW w:w="33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anchor distT="0" distB="0" distL="0" distR="0" simplePos="0" relativeHeight="3" behindDoc="0" locked="0" layoutInCell="0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46990</wp:posOffset>
                  </wp:positionV>
                  <wp:extent cx="1972945" cy="727075"/>
                  <wp:effectExtent l="0" t="0" r="0" b="0"/>
                  <wp:wrapSquare wrapText="largest"/>
                  <wp:docPr id="1" name="Figur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Figur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727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25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sz w:val="24"/>
                <w:szCs w:val="24"/>
                <w:lang w:val="pt-BR"/>
              </w:rPr>
            </w:pPr>
            <w:r>
              <w:rPr>
                <w:rFonts w:eastAsia="Arial" w:cs="Arial" w:ascii="Arial" w:hAnsi="Arial"/>
                <w:b/>
                <w:bCs/>
                <w:i w:val="false"/>
                <w:iCs w:val="false"/>
                <w:caps w:val="false"/>
                <w:smallCaps w:val="false"/>
                <w:color w:val="000000"/>
                <w:kern w:val="0"/>
                <w:sz w:val="24"/>
                <w:szCs w:val="24"/>
                <w:lang w:val="pt-BR" w:eastAsia="en-US" w:bidi="ar-SA"/>
              </w:rPr>
            </w:r>
          </w:p>
        </w:tc>
        <w:tc>
          <w:tcPr>
            <w:tcW w:w="340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Arial" w:cs="Arial"/>
              </w:rPr>
            </w:pPr>
            <w:r>
              <w:rPr>
                <w:kern w:val="0"/>
                <w:sz w:val="22"/>
                <w:szCs w:val="22"/>
                <w:lang w:val="pt-BR" w:eastAsia="en-US" w:bidi="ar-SA"/>
              </w:rPr>
              <w:drawing>
                <wp:inline distT="0" distB="0" distL="0" distR="0">
                  <wp:extent cx="1972945" cy="802640"/>
                  <wp:effectExtent l="0" t="0" r="0" b="0"/>
                  <wp:docPr id="2" name="Imagem 2033184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033184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2945" cy="802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jc w:val="center"/>
        <w:rPr>
          <w:b/>
          <w:sz w:val="26"/>
        </w:rPr>
      </w:pPr>
      <w:r>
        <w:rPr>
          <w:rFonts w:ascii="Arial" w:hAnsi="Arial"/>
          <w:lang w:val="pt-BR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026"/>
      </w:tblGrid>
      <w:tr>
        <w:trPr/>
        <w:tc>
          <w:tcPr>
            <w:tcW w:w="90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000B" w:val="clear"/>
          </w:tcPr>
          <w:p>
            <w:pPr>
              <w:pStyle w:val="Normal"/>
              <w:spacing w:before="0" w:after="0"/>
              <w:jc w:val="center"/>
              <w:rPr>
                <w:rFonts w:ascii="Arial" w:hAnsi="Arial"/>
                <w:b/>
                <w:sz w:val="26"/>
                <w:lang w:val="pt-BR"/>
              </w:rPr>
            </w:pPr>
            <w:r>
              <w:rPr>
                <w:rFonts w:ascii="Arial" w:hAnsi="Arial"/>
                <w:b/>
                <w:sz w:val="26"/>
                <w:lang w:val="pt-BR"/>
              </w:rPr>
              <w:t>IPHAE-F07 – COMUNICAÇÃO DE OBRA OU AÇÃO EMERGENCIAL</w:t>
            </w:r>
          </w:p>
        </w:tc>
      </w:tr>
    </w:tbl>
    <w:p>
      <w:pPr>
        <w:pStyle w:val="Normal"/>
        <w:jc w:val="center"/>
        <w:rPr>
          <w:rFonts w:ascii="Arial" w:hAnsi="Arial"/>
          <w:b/>
          <w:sz w:val="26"/>
          <w:lang w:val="pt-BR"/>
        </w:rPr>
      </w:pPr>
      <w:r>
        <w:rPr>
          <w:rFonts w:ascii="Arial" w:hAnsi="Arial"/>
          <w:b/>
          <w:sz w:val="26"/>
          <w:lang w:val="pt-BR"/>
        </w:rPr>
      </w:r>
    </w:p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1. COMUNICANTE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3488"/>
        <w:gridCol w:w="6150"/>
      </w:tblGrid>
      <w:tr>
        <w:trPr/>
        <w:tc>
          <w:tcPr>
            <w:tcW w:w="3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Nome/Razão social</w:t>
            </w:r>
          </w:p>
        </w:tc>
        <w:tc>
          <w:tcPr>
            <w:tcW w:w="6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CPF/CNPJ</w:t>
            </w:r>
          </w:p>
        </w:tc>
        <w:tc>
          <w:tcPr>
            <w:tcW w:w="6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Telefone</w:t>
            </w:r>
          </w:p>
        </w:tc>
        <w:tc>
          <w:tcPr>
            <w:tcW w:w="6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E-mail</w:t>
            </w:r>
          </w:p>
        </w:tc>
        <w:tc>
          <w:tcPr>
            <w:tcW w:w="6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Relação com o bem</w:t>
            </w:r>
          </w:p>
        </w:tc>
        <w:tc>
          <w:tcPr>
            <w:tcW w:w="6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2. LOCAL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4819"/>
        <w:gridCol w:w="4819"/>
      </w:tblGrid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Bem/imóvel/área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Endereço/localização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Município</w:t>
            </w:r>
          </w:p>
        </w:tc>
        <w:tc>
          <w:tcPr>
            <w:tcW w:w="481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3. SITUAÇÃO DE RISCO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Descrição objetiva da ocorrência e do risco</w:t>
            </w:r>
          </w:p>
        </w:tc>
      </w:tr>
      <w:tr>
        <w:trPr/>
        <w:tc>
          <w:tcPr>
            <w:tcW w:w="963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4. MEDIDAS EMERGENCIAIS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3488"/>
        <w:gridCol w:w="6150"/>
      </w:tblGrid>
      <w:tr>
        <w:trPr/>
        <w:tc>
          <w:tcPr>
            <w:tcW w:w="96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Medidas estritamente necessárias adotadas para eliminação/redução imediata do risco</w:t>
            </w:r>
          </w:p>
        </w:tc>
      </w:tr>
      <w:tr>
        <w:trPr/>
        <w:tc>
          <w:tcPr>
            <w:tcW w:w="9638" w:type="dxa"/>
            <w:gridSpan w:val="2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Data/horário da execução</w:t>
            </w:r>
          </w:p>
        </w:tc>
        <w:tc>
          <w:tcPr>
            <w:tcW w:w="6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5. DOCUMENTAÇÃO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3488"/>
        <w:gridCol w:w="6150"/>
      </w:tblGrid>
      <w:tr>
        <w:trPr/>
        <w:tc>
          <w:tcPr>
            <w:tcW w:w="3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Fotografias disponíveis</w:t>
            </w:r>
          </w:p>
        </w:tc>
        <w:tc>
          <w:tcPr>
            <w:tcW w:w="6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348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Documentação técnica posterior prevista/apresentada</w:t>
            </w:r>
          </w:p>
        </w:tc>
        <w:tc>
          <w:tcPr>
            <w:tcW w:w="61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6. RESPONSÁVEL TÉCNICO, QUANDO HOUVER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2400"/>
        <w:gridCol w:w="7238"/>
      </w:tblGrid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Nome</w:t>
            </w:r>
          </w:p>
        </w:tc>
        <w:tc>
          <w:tcPr>
            <w:tcW w:w="7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Registro profissional</w:t>
            </w:r>
          </w:p>
        </w:tc>
        <w:tc>
          <w:tcPr>
            <w:tcW w:w="7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Contato</w:t>
            </w:r>
          </w:p>
        </w:tc>
        <w:tc>
          <w:tcPr>
            <w:tcW w:w="7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Normal"/>
        <w:spacing w:before="228" w:after="228"/>
        <w:rPr>
          <w:rFonts w:ascii="Arial" w:hAnsi="Arial"/>
          <w:b/>
          <w:sz w:val="22"/>
          <w:lang w:val="pt-BR"/>
        </w:rPr>
      </w:pPr>
      <w:r>
        <w:rPr>
          <w:rFonts w:ascii="Arial" w:hAnsi="Arial"/>
          <w:b/>
          <w:sz w:val="22"/>
          <w:lang w:val="pt-BR"/>
        </w:rPr>
        <w:t>7. ASSINATURA</w:t>
      </w:r>
    </w:p>
    <w:tbl>
      <w:tblPr>
        <w:tblW w:w="9638" w:type="dxa"/>
        <w:jc w:val="center"/>
        <w:tblInd w:w="0" w:type="dxa"/>
        <w:tblLayout w:type="fixed"/>
        <w:tblCellMar>
          <w:top w:w="70" w:type="dxa"/>
          <w:start w:w="80" w:type="dxa"/>
          <w:bottom w:w="70" w:type="dxa"/>
          <w:end w:w="80" w:type="dxa"/>
        </w:tblCellMar>
      </w:tblPr>
      <w:tblGrid>
        <w:gridCol w:w="2400"/>
        <w:gridCol w:w="7238"/>
      </w:tblGrid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Local e data</w:t>
            </w:r>
          </w:p>
        </w:tc>
        <w:tc>
          <w:tcPr>
            <w:tcW w:w="7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  <w:tr>
        <w:trPr/>
        <w:tc>
          <w:tcPr>
            <w:tcW w:w="2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fill="E0E0E0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  <w:t>Assinatura</w:t>
            </w:r>
          </w:p>
        </w:tc>
        <w:tc>
          <w:tcPr>
            <w:tcW w:w="72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Arial" w:hAnsi="Arial" w:eastAsia="ＭＳ 明朝"/>
                <w:b/>
                <w:kern w:val="0"/>
                <w:sz w:val="20"/>
                <w:szCs w:val="20"/>
                <w:lang w:val="pt-BR" w:eastAsia="en-US" w:bidi="ar-SA"/>
              </w:rPr>
            </w:pPr>
            <w:r>
              <w:rPr>
                <w:rFonts w:eastAsia="ＭＳ 明朝" w:ascii="Arial" w:hAnsi="Arial"/>
                <w:b/>
                <w:kern w:val="0"/>
                <w:sz w:val="20"/>
                <w:szCs w:val="20"/>
                <w:lang w:val="pt-BR" w:eastAsia="en-US" w:bidi="ar-SA"/>
              </w:rPr>
            </w:r>
          </w:p>
        </w:tc>
      </w:tr>
    </w:tbl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tbl>
      <w:tblPr>
        <w:tblW w:w="9632" w:type="dxa"/>
        <w:jc w:val="start"/>
        <w:tblInd w:w="-309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9632"/>
      </w:tblGrid>
      <w:tr>
        <w:trPr/>
        <w:tc>
          <w:tcPr>
            <w:tcW w:w="96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38" w:val="clear"/>
          </w:tcPr>
          <w:p>
            <w:pPr>
              <w:pStyle w:val="Normal"/>
              <w:spacing w:before="160" w:after="80"/>
              <w:rPr>
                <w:rFonts w:ascii="Arial" w:hAnsi="Arial"/>
                <w:b/>
                <w:sz w:val="22"/>
                <w:lang w:val="pt-BR"/>
              </w:rPr>
            </w:pPr>
            <w:r>
              <w:rPr>
                <w:rFonts w:ascii="Arial" w:hAnsi="Arial"/>
                <w:b/>
                <w:sz w:val="22"/>
                <w:lang w:val="pt-BR"/>
              </w:rPr>
              <w:t>ORIENTAÇÕES</w:t>
            </w:r>
          </w:p>
          <w:p>
            <w:pPr>
              <w:pStyle w:val="ListBullet"/>
              <w:numPr>
                <w:ilvl w:val="0"/>
                <w:numId w:val="2"/>
              </w:numPr>
              <w:spacing w:before="0" w:after="40"/>
              <w:contextualSpacing/>
              <w:rPr>
                <w:rFonts w:ascii="Arial" w:hAnsi="Arial"/>
                <w:lang w:val="pt-BR"/>
              </w:rPr>
            </w:pPr>
            <w:r>
              <w:rPr>
                <w:rFonts w:ascii="Arial" w:hAnsi="Arial"/>
                <w:lang w:val="pt-BR"/>
              </w:rPr>
              <w:t>As medidas estritamente necessárias à eliminação ou redução imediata de risco podem preceder a manifestação do Iphae, devendo o fato ser comunicado com a maior brevidade possível.</w:t>
            </w:r>
          </w:p>
        </w:tc>
      </w:tr>
    </w:tbl>
    <w:p>
      <w:pPr>
        <w:pStyle w:val="Normal"/>
        <w:spacing w:before="160" w:after="80"/>
        <w:rPr>
          <w:rFonts w:ascii="Arial" w:hAnsi="Arial"/>
          <w:lang w:val="pt-BR"/>
        </w:rPr>
      </w:pPr>
      <w:r>
        <w:rPr>
          <w:rFonts w:ascii="Arial" w:hAnsi="Arial"/>
          <w:lang w:val="pt-BR"/>
        </w:rPr>
      </w:r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720" w:top="1080" w:footer="72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tbl>
    <w:tblPr>
      <w:tblW w:w="9015" w:type="dxa"/>
      <w:jc w:val="end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9015"/>
    </w:tblGrid>
    <w:tr>
      <w:trPr>
        <w:trHeight w:val="300" w:hRule="atLeast"/>
      </w:trPr>
      <w:tc>
        <w:tcPr>
          <w:tcW w:w="9015" w:type="dxa"/>
          <w:tcBorders/>
        </w:tcPr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Av. Borges de Medeiros, 1501/10º Andar Porto Alegre RS 90.119-900 Fone: (51) 3288-5468 </w:t>
          </w:r>
        </w:p>
        <w:p>
          <w:pPr>
            <w:pStyle w:val="Header"/>
            <w:widowControl w:val="false"/>
            <w:ind w:hanging="0" w:start="-115" w:end="0"/>
            <w:rPr/>
          </w:pPr>
          <w:r>
            <w:rPr/>
            <w:t xml:space="preserve">                       </w:t>
          </w:r>
          <w:hyperlink r:id="rId1">
            <w:r>
              <w:rPr>
                <w:rStyle w:val="Hyperlink"/>
              </w:rPr>
              <w:t>iphae@sedac.rs.gov.br</w:t>
            </w:r>
          </w:hyperlink>
          <w:r>
            <w:rPr/>
            <w:t xml:space="preserve">                                               www.iphae.rs.gov.br</w:t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5"/>
  <w:defaultTabStop w:val="708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pt-BR" w:eastAsia="en-US" w:bidi="ar-SA"/>
    </w:rPr>
  </w:style>
  <w:style w:type="paragraph" w:styleId="Heading1">
    <w:name w:val="heading 1"/>
    <w:basedOn w:val="Normal"/>
    <w:next w:val="Normal"/>
    <w:link w:val="Ttulo1Char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Tahoma"/>
      <w:color w:val="2F5496"/>
      <w:sz w:val="32"/>
      <w:szCs w:val="32"/>
    </w:rPr>
  </w:style>
  <w:style w:type="character" w:styleId="DefaultParagraphFont">
    <w:name w:val="Default Paragraph Font"/>
    <w:qFormat/>
    <w:rPr/>
  </w:style>
  <w:style w:type="character" w:styleId="Ttulo1Char">
    <w:name w:val="Título 1 Char"/>
    <w:basedOn w:val="DefaultParagraphFont"/>
    <w:qFormat/>
    <w:rPr>
      <w:rFonts w:ascii="Calibri Light" w:hAnsi="Calibri Light" w:eastAsia="Calibri" w:cs="Tahoma"/>
      <w:color w:val="2F5496"/>
      <w:sz w:val="32"/>
      <w:szCs w:val="32"/>
    </w:rPr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Caracteresdenotaderodap">
    <w:name w:val="Caracteres de nota de rodapé"/>
    <w:basedOn w:val="DefaultParagraphFont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basedOn w:val="DefaultParagraphFont"/>
    <w:qFormat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pPr>
      <w:spacing w:lineRule="auto" w:line="240" w:before="0" w:after="0"/>
    </w:pPr>
    <w:rPr>
      <w:sz w:val="20"/>
      <w:szCs w:val="20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ListBullet">
    <w:name w:val="List Bullet"/>
    <w:basedOn w:val="Normal"/>
    <w:pPr>
      <w:numPr>
        <w:ilvl w:val="0"/>
        <w:numId w:val="2"/>
      </w:numPr>
      <w:spacing w:before="0" w:after="20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iphae@sedac.rs.gov.br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LibreOffice/26.2.6.3$Windows_X86_64 LibreOffice_project/8221e31b3ac356a1623c672912a3d2b492f7e3d1</Application>
  <AppVersion>15.0000</AppVersion>
  <Pages>2</Pages>
  <Words>117</Words>
  <CharactersWithSpaces>948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:language>pt-BR</dc:language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