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23.xml" ContentType="application/vnd.ms-office.activeX+xml"/>
  <Override PartName="/word/activeX/activeX14.bin" ContentType="application/vnd.ms-office.activeX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18.xml" ContentType="application/vnd.ms-office.activeX+xml"/>
  <Override PartName="/word/activeX/activeX5.bin" ContentType="application/vnd.ms-office.activeX"/>
  <Override PartName="/word/activeX/activeX18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16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8.bin" ContentType="application/vnd.ms-office.activeX"/>
  <Override PartName="/word/activeX/activeX22.xml" ContentType="application/vnd.ms-office.activeX+xml"/>
  <Override PartName="/word/activeX/activeX8.xml" ContentType="application/vnd.ms-office.activeX+xml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21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9.bin" ContentType="application/vnd.ms-office.activeX"/>
  <Override PartName="/word/activeX/activeX20.bin" ContentType="application/vnd.ms-office.activeX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pBdr/>
        <w:jc w:val="center"/>
        <w:rPr>
          <w:rFonts w:ascii="Arial" w:hAnsi="Arial" w:eastAsia="Arial" w:cs="Arial"/>
          <w:b/>
          <w:bCs/>
          <w:i w:val="false"/>
          <w:iCs w:val="false"/>
          <w:caps w:val="false"/>
          <w:smallCaps w:val="false"/>
          <w:color w:val="000000"/>
          <w:sz w:val="26"/>
          <w:szCs w:val="26"/>
          <w:lang w:val="pt-BR"/>
        </w:rPr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176" w:val="clear"/>
            <w:vAlign w:val="center"/>
          </w:tcPr>
          <w:p>
            <w:pPr>
              <w:pStyle w:val="Contedodatabela"/>
              <w:spacing w:before="0" w:after="0"/>
              <w:jc w:val="center"/>
              <w:rPr>
                <w:rFonts w:ascii="Arial" w:hAnsi="Arial"/>
                <w:b/>
                <w:bCs/>
                <w:sz w:val="26"/>
              </w:rPr>
            </w:pPr>
            <w:r>
              <w:rPr>
                <w:rFonts w:ascii="Arial" w:hAnsi="Arial"/>
                <w:b/>
                <w:bCs/>
                <w:sz w:val="26"/>
              </w:rPr>
              <w:t>IPHAE-F01 – REQUERIMENTO PADRÃO IPHAE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Normal"/>
        <w:spacing w:before="228" w:after="228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1. </w:t>
      </w:r>
      <w:r>
        <w:rPr>
          <w:rFonts w:ascii="Arial" w:hAnsi="Arial"/>
          <w:b/>
          <w:sz w:val="22"/>
          <w:lang w:val="pt-BR"/>
        </w:rPr>
        <w:t>IDENTIFICAÇÃO DO INTERESSADO</w:t>
      </w:r>
    </w:p>
    <w:tbl>
      <w:tblPr>
        <w:tblW w:w="9644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2235"/>
        <w:gridCol w:w="7409"/>
      </w:tblGrid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Nome/Razão social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CPF/CNPJ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Endereço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Município/UF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Telefone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E-mail</w:t>
            </w:r>
          </w:p>
        </w:tc>
        <w:tc>
          <w:tcPr>
            <w:tcW w:w="7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2. IDENTIFICAÇÃO DO IMÓVEL, BEM OU ÁREA</w:t>
      </w:r>
    </w:p>
    <w:tbl>
      <w:tblPr>
        <w:tblW w:w="9644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4560"/>
        <w:gridCol w:w="5084"/>
      </w:tblGrid>
      <w:tr>
        <w:trPr/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Denominação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 bem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 (se houver)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560" w:type="dxa"/>
            <w:tcBorders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Endereço/localização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560" w:type="dxa"/>
            <w:tcBorders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Município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560" w:type="dxa"/>
            <w:tcBorders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Matrícula/registro/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termo de posse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 ou outra referência de localização (quando aplicável)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3. MODALIDADE DA DEMANDA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4512"/>
        <w:gridCol w:w="5126"/>
      </w:tblGrid>
      <w:tr>
        <w:trPr/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t>Clique na opção para a</w:t>
            </w: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t xml:space="preserve">ssinalar: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pict>
                <v:shapetype id="_x0000_t201" coordsize="21600,21600" o:spt="201" path="m,l,21600l21600,21600l21600,xe">
                  <v:stroke joinstyle="miter"/>
                  <v:path shadowok="f" o:extrusionok="f" strokeok="f" fillok="f" o:connecttype="rect"/>
                  <o:lock v:ext="edit" shapetype="t"/>
                </v:shapetype>
                <v:shape id="control_shape_0" o:allowincell="f" style="position:absolute;margin-left:0pt;margin-top:0pt;width:141.7pt;height:22.7pt;mso-position-vertical:top" type="#_x0000_t201">
                  <w10:wrap type="none"/>
                </v:shape>
                <w:control r:id="rId4" w:name="Caixa de seleção 1" w:shapeid="control_shape_0"/>
              </w:pi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pict>
                <v:shape id="control_shape_1" o:allowincell="f" style="position:absolute;margin-left:0pt;margin-top:0pt;width:141.7pt;height:22.7pt;mso-position-vertical:top" type="#_x0000_t201">
                  <w10:wrap type="none"/>
                </v:shape>
                <w:control r:id="rId5" w:name="Caixa de seleção 1" w:shapeid="control_shape_1"/>
              </w:pi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t xml:space="preserve">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pict>
                <v:shape id="control_shape_2" o:allowincell="f" style="position:absolute;margin-left:0pt;margin-top:0pt;width:215.15pt;height:22.7pt;mso-position-vertical:top" type="#_x0000_t201">
                  <w10:wrap type="none"/>
                </v:shape>
                <w:control r:id="rId6" w:name="Caixa de seleção 1" w:shapeid="control_shape_2"/>
              </w:pi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  <w:pict>
                <v:shape id="control_shape_3" o:allowincell="f" style="position:absolute;margin-left:0pt;margin-top:0pt;width:141.7pt;height:22.7pt;mso-position-vertical:top" type="#_x0000_t201">
                  <w10:wrap type="none"/>
                </v:shape>
                <w:control r:id="rId7" w:name="Caixa de seleção 1" w:shapeid="control_shape_3"/>
              </w:pi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pPr>
            <w:r>
              <w:rPr>
                <w:rFonts w:eastAsia="ＭＳ 明朝"/>
                <w:b/>
                <w:kern w:val="0"/>
                <w:szCs w:val="22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4. CATEGORIA(S) DE INTERVENÇÃO INDICADA(S)</w:t>
      </w:r>
    </w:p>
    <w:tbl>
      <w:tblPr>
        <w:tblW w:w="9644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4536"/>
        <w:gridCol w:w="5108"/>
      </w:tblGrid>
      <w:tr>
        <w:trPr/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Indicar uma ou mais categorias previstas na Instrução Normativa Iphae nº 04/2026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,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conforme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 xml:space="preserve">Art. 4º, III 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(Clique na opção para assinalar)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4" o:allowincell="t" style="width:146.45pt;height:17.95pt" type="#_x0000_t75"/>
                <w:control r:id="rId8" w:name="Caixa de seleção" w:shapeid="control_shape_4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5" o:allowincell="t" style="width:122.95pt;height:17.95pt" type="#_x0000_t75"/>
                <w:control r:id="rId9" w:name="Caixa de seleção" w:shapeid="control_shape_5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6" o:allowincell="t" style="width:122.95pt;height:17.95pt" type="#_x0000_t75"/>
                <w:control r:id="rId10" w:name="Caixa de seleção" w:shapeid="control_shape_6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7" o:allowincell="t" style="width:122.95pt;height:17.95pt" type="#_x0000_t75"/>
                <w:control r:id="rId11" w:name="Caixa de seleção" w:shapeid="control_shape_7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8" o:allowincell="t" style="width:122.95pt;height:17.95pt" type="#_x0000_t75"/>
                <w:control r:id="rId12" w:name="Caixa de seleção" w:shapeid="control_shape_8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9" o:allowincell="t" style="width:122.95pt;height:17.95pt" type="#_x0000_t75"/>
                <w:control r:id="rId13" w:name="Caixa de seleção" w:shapeid="control_shape_9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0" o:allowincell="t" style="width:246.15pt;height:17.95pt" type="#_x0000_t75"/>
                <w:control r:id="rId14" w:name="Caixa de seleção" w:shapeid="control_shape_10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1" o:allowincell="t" style="width:236.6pt;height:17.95pt" type="#_x0000_t75"/>
                <w:control r:id="rId15" w:name="Caixa de seleção" w:shapeid="control_shape_11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2" o:allowincell="t" style="width:215.6pt;height:17.95pt" type="#_x0000_t75"/>
                <w:control r:id="rId16" w:name="Caixa de seleção" w:shapeid="control_shape_12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3" o:allowincell="t" style="width:122.95pt;height:17.95pt" type="#_x0000_t75"/>
                <w:control r:id="rId17" w:name="Caixa de seleção" w:shapeid="control_shape_13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4" o:allowincell="t" style="width:204.2pt;height:17.95pt" type="#_x0000_t75"/>
                <w:control r:id="rId18" w:name="Caixa de seleção" w:shapeid="control_shape_14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5" o:allowincell="t" style="width:234.2pt;height:17.95pt" type="#_x0000_t75"/>
                <w:control r:id="rId19" w:name="Caixa de seleção" w:shapeid="control_shape_15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6" o:allowincell="t" style="width:122.95pt;height:17.95pt" type="#_x0000_t75"/>
                <w:control r:id="rId20" w:name="Caixa de seleção" w:shapeid="control_shape_16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7" o:allowincell="t" style="width:147.8pt;height:17.95pt" type="#_x0000_t75"/>
                <w:control r:id="rId21" w:name="Caixa de seleção" w:shapeid="control_shape_17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8" o:allowincell="t" style="width:122.95pt;height:17.95pt" type="#_x0000_t75"/>
                <w:control r:id="rId22" w:name="Caixa de seleção" w:shapeid="control_shape_18"/>
              </w:object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5. DESCRIÇÃO E JUSTIFICATIVA TÉCNICA DA INTERVENÇÃO</w:t>
      </w:r>
    </w:p>
    <w:tbl>
      <w:tblPr>
        <w:tblW w:w="9645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9645"/>
      </w:tblGrid>
      <w:tr>
        <w:trPr/>
        <w:tc>
          <w:tcPr>
            <w:tcW w:w="9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Descrição objetiva da proposta e finalidade</w:t>
            </w:r>
          </w:p>
        </w:tc>
      </w:tr>
      <w:tr>
        <w:trPr/>
        <w:tc>
          <w:tcPr>
            <w:tcW w:w="9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6. DOCUMENTOS APRESENTADOS</w:t>
      </w:r>
    </w:p>
    <w:tbl>
      <w:tblPr>
        <w:tblW w:w="9644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3264"/>
        <w:gridCol w:w="6380"/>
      </w:tblGrid>
      <w:tr>
        <w:trPr>
          <w:trHeight w:val="1788" w:hRule="atLeast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Clique na opção para assinalar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19" o:allowincell="t" style="width:122.95pt;height:17.95pt" type="#_x0000_t75"/>
                <w:control r:id="rId23" w:name="Caixa de seleção" w:shapeid="control_shape_19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20" o:allowincell="t" style="width:122.95pt;height:17.95pt" type="#_x0000_t75"/>
                <w:control r:id="rId24" w:name="Caixa de seleção" w:shapeid="control_shape_20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21" o:allowincell="t" style="width:304.85pt;height:17.95pt" type="#_x0000_t75"/>
                <w:control r:id="rId25" w:name="Caixa de seleção" w:shapeid="control_shape_21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object>
                <v:shape id="control_shape_22" o:allowincell="t" style="width:228.65pt;height:17.95pt" type="#_x0000_t75"/>
                <w:control r:id="rId26" w:name="Caixa de seleção" w:shapeid="control_shape_22"/>
              </w:objec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bCs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bCs/>
                <w:kern w:val="0"/>
                <w:sz w:val="20"/>
                <w:szCs w:val="20"/>
                <w:lang w:val="pt-BR" w:eastAsia="en-US" w:bidi="ar-SA"/>
              </w:rPr>
              <w:t>Outros: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 w:val="false"/>
                <w:bCs w:val="false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 w:val="false"/>
                <w:bCs w:val="false"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7</w:t>
      </w:r>
      <w:r>
        <w:rPr>
          <w:rFonts w:ascii="Arial" w:hAnsi="Arial"/>
          <w:b/>
          <w:sz w:val="22"/>
          <w:lang w:val="pt-BR"/>
        </w:rPr>
        <w:t>. RESPONSÁVEL TÉCNICO, QUANDO HOUVER</w:t>
      </w:r>
    </w:p>
    <w:tbl>
      <w:tblPr>
        <w:tblW w:w="9644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2745"/>
        <w:gridCol w:w="6899"/>
      </w:tblGrid>
      <w:tr>
        <w:trPr/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Nome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Profissã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o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CAU/CREA/outro registro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T</w:t>
            </w: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elefone</w:t>
            </w:r>
          </w:p>
        </w:tc>
        <w:tc>
          <w:tcPr>
            <w:tcW w:w="6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745" w:type="dxa"/>
            <w:tcBorders>
              <w:lef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E-mail</w:t>
            </w:r>
          </w:p>
        </w:tc>
        <w:tc>
          <w:tcPr>
            <w:tcW w:w="6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8</w:t>
      </w:r>
      <w:r>
        <w:rPr>
          <w:rFonts w:ascii="Arial" w:hAnsi="Arial"/>
          <w:b/>
          <w:sz w:val="22"/>
          <w:lang w:val="pt-BR"/>
        </w:rPr>
        <w:t>. DECLARAÇÃO E ASSINATURA</w:t>
      </w:r>
    </w:p>
    <w:tbl>
      <w:tblPr>
        <w:tblW w:w="9645" w:type="dxa"/>
        <w:jc w:val="center"/>
        <w:tblInd w:w="0" w:type="dxa"/>
        <w:tblLayout w:type="fixed"/>
        <w:tblCellMar>
          <w:top w:w="70" w:type="dxa"/>
          <w:left w:w="80" w:type="dxa"/>
          <w:bottom w:w="70" w:type="dxa"/>
          <w:right w:w="80" w:type="dxa"/>
        </w:tblCellMar>
      </w:tblPr>
      <w:tblGrid>
        <w:gridCol w:w="4560"/>
        <w:gridCol w:w="5085"/>
      </w:tblGrid>
      <w:tr>
        <w:trPr/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Local e data</w:t>
            </w:r>
          </w:p>
        </w:tc>
        <w:tc>
          <w:tcPr>
            <w:tcW w:w="5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 do interessado</w:t>
            </w:r>
          </w:p>
        </w:tc>
        <w:tc>
          <w:tcPr>
            <w:tcW w:w="5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 do responsável técnico, quando aplicável</w:t>
            </w:r>
          </w:p>
        </w:tc>
        <w:tc>
          <w:tcPr>
            <w:tcW w:w="50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lang w:val="pt-BR"/>
        </w:rPr>
      </w:pPr>
      <w:r>
        <w:rPr>
          <w:lang w:val="pt-BR"/>
        </w:rPr>
      </w:r>
    </w:p>
    <w:tbl>
      <w:tblPr>
        <w:tblW w:w="9645" w:type="dxa"/>
        <w:jc w:val="left"/>
        <w:tblInd w:w="-2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45"/>
      </w:tblGrid>
      <w:tr>
        <w:trPr/>
        <w:tc>
          <w:tcPr>
            <w:tcW w:w="9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EA00" w:val="clear"/>
          </w:tcPr>
          <w:p>
            <w:pPr>
              <w:pStyle w:val="Contedodatabela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ORIENTAÇÕES</w:t>
            </w:r>
          </w:p>
          <w:p>
            <w:pPr>
              <w:pStyle w:val="Contedodatabela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• </w:t>
            </w:r>
            <w:r>
              <w:rPr>
                <w:rFonts w:ascii="Arial" w:hAnsi="Arial"/>
                <w:sz w:val="20"/>
                <w:szCs w:val="20"/>
              </w:rPr>
              <w:t>A categoria indicada pelo requerente possui caráter indicativo; o enquadramento aplicável poderá ser definido pelo Iphae.</w:t>
            </w:r>
          </w:p>
          <w:p>
            <w:pPr>
              <w:pStyle w:val="Contedodatabela"/>
              <w:spacing w:before="0" w:after="1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• </w:t>
            </w:r>
            <w:r>
              <w:rPr>
                <w:rFonts w:ascii="Arial" w:hAnsi="Arial"/>
                <w:sz w:val="20"/>
                <w:szCs w:val="20"/>
              </w:rPr>
              <w:t>As peças técnicas apresentadas eletronicamente deverão ser assinadas digitalmente; ART, RRT ou registro equivalente será apresentado quando legalmente exigível.</w:t>
            </w:r>
          </w:p>
        </w:tc>
      </w:tr>
    </w:tbl>
    <w:p>
      <w:pPr>
        <w:pStyle w:val="Normal"/>
        <w:spacing w:before="228" w:after="228"/>
        <w:rPr>
          <w:lang w:val="pt-BR"/>
        </w:rPr>
      </w:pPr>
      <w:r>
        <w:rPr>
          <w:lang w:val="pt-BR"/>
        </w:rPr>
      </w:r>
    </w:p>
    <w:sectPr>
      <w:headerReference w:type="default" r:id="rId27"/>
      <w:footerReference w:type="default" r:id="rId28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tbl>
    <w:tblPr>
      <w:tblW w:w="9015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left="-115" w:right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left="-115" w:right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control" Target="activeX/activeX1.xml"/><Relationship Id="rId5" Type="http://schemas.openxmlformats.org/officeDocument/2006/relationships/control" Target="activeX/activeX2.xml"/><Relationship Id="rId6" Type="http://schemas.openxmlformats.org/officeDocument/2006/relationships/control" Target="activeX/activeX3.xml"/><Relationship Id="rId7" Type="http://schemas.openxmlformats.org/officeDocument/2006/relationships/control" Target="activeX/activeX4.xml"/><Relationship Id="rId8" Type="http://schemas.openxmlformats.org/officeDocument/2006/relationships/control" Target="activeX/activeX5.xml"/><Relationship Id="rId9" Type="http://schemas.openxmlformats.org/officeDocument/2006/relationships/control" Target="activeX/activeX6.xml"/><Relationship Id="rId10" Type="http://schemas.openxmlformats.org/officeDocument/2006/relationships/control" Target="activeX/activeX7.xml"/><Relationship Id="rId11" Type="http://schemas.openxmlformats.org/officeDocument/2006/relationships/control" Target="activeX/activeX8.xml"/><Relationship Id="rId12" Type="http://schemas.openxmlformats.org/officeDocument/2006/relationships/control" Target="activeX/activeX9.xml"/><Relationship Id="rId13" Type="http://schemas.openxmlformats.org/officeDocument/2006/relationships/control" Target="activeX/activeX10.xml"/><Relationship Id="rId14" Type="http://schemas.openxmlformats.org/officeDocument/2006/relationships/control" Target="activeX/activeX11.xml"/><Relationship Id="rId15" Type="http://schemas.openxmlformats.org/officeDocument/2006/relationships/control" Target="activeX/activeX12.xml"/><Relationship Id="rId16" Type="http://schemas.openxmlformats.org/officeDocument/2006/relationships/control" Target="activeX/activeX13.xml"/><Relationship Id="rId17" Type="http://schemas.openxmlformats.org/officeDocument/2006/relationships/control" Target="activeX/activeX14.xml"/><Relationship Id="rId18" Type="http://schemas.openxmlformats.org/officeDocument/2006/relationships/control" Target="activeX/activeX15.xml"/><Relationship Id="rId19" Type="http://schemas.openxmlformats.org/officeDocument/2006/relationships/control" Target="activeX/activeX16.xml"/><Relationship Id="rId20" Type="http://schemas.openxmlformats.org/officeDocument/2006/relationships/control" Target="activeX/activeX17.xml"/><Relationship Id="rId21" Type="http://schemas.openxmlformats.org/officeDocument/2006/relationships/control" Target="activeX/activeX18.xml"/><Relationship Id="rId22" Type="http://schemas.openxmlformats.org/officeDocument/2006/relationships/control" Target="activeX/activeX19.xml"/><Relationship Id="rId23" Type="http://schemas.openxmlformats.org/officeDocument/2006/relationships/control" Target="activeX/activeX20.xml"/><Relationship Id="rId24" Type="http://schemas.openxmlformats.org/officeDocument/2006/relationships/control" Target="activeX/activeX21.xml"/><Relationship Id="rId25" Type="http://schemas.openxmlformats.org/officeDocument/2006/relationships/control" Target="activeX/activeX22.xml"/><Relationship Id="rId26" Type="http://schemas.openxmlformats.org/officeDocument/2006/relationships/control" Target="activeX/activeX23.xml"/><Relationship Id="rId27" Type="http://schemas.openxmlformats.org/officeDocument/2006/relationships/header" Target="header1.xml"/><Relationship Id="rId28" Type="http://schemas.openxmlformats.org/officeDocument/2006/relationships/footer" Target="footer1.xml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3</Pages>
  <Words>178</Words>
  <Characters>1187</Characters>
  <CharactersWithSpaces>1411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